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0EE" w:rsidRPr="00F560EE" w:rsidRDefault="00F560EE" w:rsidP="00F560EE">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F560EE">
        <w:rPr>
          <w:rFonts w:ascii="Arial" w:eastAsia="Times New Roman" w:hAnsi="Arial" w:cs="Arial"/>
          <w:b/>
          <w:bCs/>
          <w:color w:val="0A0B0C"/>
          <w:kern w:val="36"/>
          <w:sz w:val="48"/>
          <w:szCs w:val="48"/>
          <w:lang w:eastAsia="ru-RU"/>
        </w:rPr>
        <w:t>КАК ПИСАТЬ СУДЕБНЫЕ БУМАГИ?</w:t>
      </w:r>
    </w:p>
    <w:p w:rsidR="00F560EE" w:rsidRPr="00F560EE" w:rsidRDefault="00BB2EC7" w:rsidP="00F560EE">
      <w:pPr>
        <w:spacing w:after="0" w:line="240" w:lineRule="auto"/>
        <w:rPr>
          <w:rFonts w:ascii="Arial" w:eastAsia="Times New Roman" w:hAnsi="Arial" w:cs="Arial"/>
          <w:color w:val="0A0B0C"/>
          <w:sz w:val="20"/>
          <w:szCs w:val="20"/>
          <w:lang w:eastAsia="ru-RU"/>
        </w:rPr>
      </w:pPr>
      <w:hyperlink r:id="rId4" w:history="1">
        <w:proofErr w:type="spellStart"/>
        <w:r w:rsidR="00F560EE" w:rsidRPr="00F560EE">
          <w:rPr>
            <w:rFonts w:ascii="Arial" w:eastAsia="Times New Roman" w:hAnsi="Arial" w:cs="Arial"/>
            <w:color w:val="1868B2"/>
            <w:sz w:val="20"/>
            <w:szCs w:val="20"/>
            <w:u w:val="single"/>
            <w:lang w:eastAsia="ru-RU"/>
          </w:rPr>
          <w:t>вадим</w:t>
        </w:r>
        <w:proofErr w:type="spellEnd"/>
        <w:r w:rsidR="00F560EE" w:rsidRPr="00F560EE">
          <w:rPr>
            <w:rFonts w:ascii="Arial" w:eastAsia="Times New Roman" w:hAnsi="Arial" w:cs="Arial"/>
            <w:color w:val="1868B2"/>
            <w:sz w:val="20"/>
            <w:szCs w:val="20"/>
            <w:u w:val="single"/>
            <w:lang w:eastAsia="ru-RU"/>
          </w:rPr>
          <w:t xml:space="preserve"> постников</w:t>
        </w:r>
      </w:hyperlink>
      <w:r w:rsidR="00F560EE" w:rsidRPr="00F560EE">
        <w:rPr>
          <w:rFonts w:ascii="Arial" w:eastAsia="Times New Roman" w:hAnsi="Arial" w:cs="Arial"/>
          <w:color w:val="0A0B0C"/>
          <w:sz w:val="20"/>
          <w:szCs w:val="20"/>
          <w:lang w:eastAsia="ru-RU"/>
        </w:rPr>
        <w:t xml:space="preserve"> написал 22 октября 2016, 06:39 </w:t>
      </w:r>
      <w:r w:rsidR="00F560EE" w:rsidRPr="00F560EE">
        <w:rPr>
          <w:rFonts w:ascii="Arial" w:eastAsia="Times New Roman" w:hAnsi="Arial" w:cs="Arial"/>
          <w:color w:val="0A0B0C"/>
          <w:sz w:val="20"/>
          <w:szCs w:val="20"/>
          <w:lang w:eastAsia="ru-RU"/>
        </w:rPr>
        <w:br/>
        <w:t xml:space="preserve">14 оценок, 729 просмотров </w:t>
      </w:r>
      <w:hyperlink r:id="rId5" w:history="1">
        <w:r w:rsidR="00F560EE" w:rsidRPr="00F560EE">
          <w:rPr>
            <w:rFonts w:ascii="Arial" w:eastAsia="Times New Roman" w:hAnsi="Arial" w:cs="Arial"/>
            <w:color w:val="1868B2"/>
            <w:sz w:val="20"/>
            <w:szCs w:val="20"/>
            <w:u w:val="single"/>
            <w:lang w:eastAsia="ru-RU"/>
          </w:rPr>
          <w:t>Обсудить (24)</w:t>
        </w:r>
      </w:hyperlink>
      <w:r w:rsidR="00F560EE" w:rsidRPr="00F560EE">
        <w:rPr>
          <w:rFonts w:ascii="Arial" w:eastAsia="Times New Roman" w:hAnsi="Arial" w:cs="Arial"/>
          <w:color w:val="0A0B0C"/>
          <w:sz w:val="20"/>
          <w:szCs w:val="20"/>
          <w:lang w:eastAsia="ru-RU"/>
        </w:rPr>
        <w:t xml:space="preserve">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1. КАКИЕ БУМАГИ ПРИХОДИТЬСЯ НАМ ПИСАТЬ?</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В суд надо предъявлять много бумаг:</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ходатайства разного рода;</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объяснения и возражения (напомним, в ч.1 ст. 35 специально оговорено: "в устной и письменной форме);</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заявление возражения относительно действий председательствующего в порядке ч.2 ст. 156 ГПК РФ;</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  заявления отвода;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заявления об ознакомлении с материалами дела;</w:t>
      </w:r>
    </w:p>
    <w:p w:rsidR="00F560EE" w:rsidRPr="00F560EE" w:rsidRDefault="00BB2EC7" w:rsidP="00F560EE">
      <w:pPr>
        <w:spacing w:before="100" w:beforeAutospacing="1" w:after="75" w:line="240" w:lineRule="auto"/>
        <w:rPr>
          <w:rFonts w:ascii="Arial" w:eastAsia="Times New Roman" w:hAnsi="Arial" w:cs="Arial"/>
          <w:color w:val="0A0B0C"/>
          <w:sz w:val="20"/>
          <w:szCs w:val="20"/>
          <w:lang w:eastAsia="ru-RU"/>
        </w:rPr>
      </w:pPr>
      <w:r>
        <w:rPr>
          <w:rFonts w:ascii="Arial" w:eastAsia="Times New Roman" w:hAnsi="Arial" w:cs="Arial"/>
          <w:color w:val="0A0B0C"/>
          <w:sz w:val="20"/>
          <w:szCs w:val="20"/>
          <w:lang w:eastAsia="ru-RU"/>
        </w:rPr>
        <w:t>-  заявл</w:t>
      </w:r>
      <w:bookmarkStart w:id="0" w:name="_GoBack"/>
      <w:bookmarkEnd w:id="0"/>
      <w:r w:rsidR="00F560EE" w:rsidRPr="00F560EE">
        <w:rPr>
          <w:rFonts w:ascii="Arial" w:eastAsia="Times New Roman" w:hAnsi="Arial" w:cs="Arial"/>
          <w:color w:val="0A0B0C"/>
          <w:sz w:val="20"/>
          <w:szCs w:val="20"/>
          <w:lang w:eastAsia="ru-RU"/>
        </w:rPr>
        <w:t>ение о подложности доказательств;</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заявление об обнаружении признаков уголовного преступления;</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встречное исковое заявление и др.</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Крайне желательно придерживаться при оформлении состязательных бумаг строгого делового стиля и формы.</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xml:space="preserve">2. САМЫЕ ОБЩИЕ РЕКОМЕНДАЦИИ по СОДЕРЖАНИЮ: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не допускать никаких лирических отступлений, а тем более оскорблений ("секретарь с наглой улыбкой и немытой шеей");</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не допускать "растекания мысли по древу": в одной бумаге ставить один вопрос;</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придерживаться правила тождества: название обращение и просительная часть должны быть об одном и том же - к примеру</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в заключительной части Возражении на действия председательствующего надо предельно точно указать</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240" w:line="240" w:lineRule="auto"/>
        <w:ind w:left="450"/>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shd w:val="clear" w:color="auto" w:fill="FFFF99"/>
          <w:lang w:eastAsia="ru-RU"/>
        </w:rPr>
        <w:t>На основании изложенного настоящим приношу Возражения относительно действий председательствующего в части принятия к рассмотрению неосновательного иска, в части заведомо неправильного определения предмета иска, в части разбирательства дела в обход закона.</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3. ФОРМА ШАПКИ для ХОДАТАЙСТВ и коротких ЗАЯВЛЕНИЙ</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В ходе разбирательства дела при подаче бумаг можно не проставлять свой адрес и телефон. Бумага должна выглядеть простенько</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lastRenderedPageBreak/>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В Центральный районный суд </w:t>
      </w:r>
      <w:proofErr w:type="spellStart"/>
      <w:r w:rsidRPr="00F560EE">
        <w:rPr>
          <w:rFonts w:ascii="Arial" w:eastAsia="Times New Roman" w:hAnsi="Arial" w:cs="Arial"/>
          <w:i/>
          <w:iCs/>
          <w:color w:val="0A0B0C"/>
          <w:sz w:val="20"/>
          <w:szCs w:val="20"/>
          <w:shd w:val="clear" w:color="auto" w:fill="FFFF99"/>
          <w:lang w:eastAsia="ru-RU"/>
        </w:rPr>
        <w:t>г.Тюмени</w:t>
      </w:r>
      <w:proofErr w:type="spellEnd"/>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Федеральному судье Никитиной Е.А.</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Участника дела Иванова И.И.</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ХОДАТАЙСТВО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об истребовании доказательств</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В Центральный районный суд </w:t>
      </w:r>
      <w:proofErr w:type="spellStart"/>
      <w:r w:rsidRPr="00F560EE">
        <w:rPr>
          <w:rFonts w:ascii="Arial" w:eastAsia="Times New Roman" w:hAnsi="Arial" w:cs="Arial"/>
          <w:i/>
          <w:iCs/>
          <w:color w:val="0A0B0C"/>
          <w:sz w:val="20"/>
          <w:szCs w:val="20"/>
          <w:shd w:val="clear" w:color="auto" w:fill="FFFF99"/>
          <w:lang w:eastAsia="ru-RU"/>
        </w:rPr>
        <w:t>г.Тюмени</w:t>
      </w:r>
      <w:proofErr w:type="spellEnd"/>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Федеральному судье Никитиной Е.А.</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Участника дела Иванова И.И.</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ЗАЯВЛЕНИЕ ОТВОДА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В Центральный районный суд </w:t>
      </w:r>
      <w:proofErr w:type="spellStart"/>
      <w:r w:rsidRPr="00F560EE">
        <w:rPr>
          <w:rFonts w:ascii="Arial" w:eastAsia="Times New Roman" w:hAnsi="Arial" w:cs="Arial"/>
          <w:i/>
          <w:iCs/>
          <w:color w:val="0A0B0C"/>
          <w:sz w:val="20"/>
          <w:szCs w:val="20"/>
          <w:shd w:val="clear" w:color="auto" w:fill="FFFF99"/>
          <w:lang w:eastAsia="ru-RU"/>
        </w:rPr>
        <w:t>г.Тюмени</w:t>
      </w:r>
      <w:proofErr w:type="spellEnd"/>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Федеральному судье Никитиной Е.А.</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Участника дела Иванова И.И.</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ВОЗРАЖЕНИЕ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На действия председательствующего</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(в порядке ч.2 ст. 156 ГПК РФ)</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4. СОПРОВОДИТЕЛЬНОЕ ПИСЬМО</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Важные для дела состязательные бумаги целесообразнее подавать через экспедицию (канцелярию). Чтобы ничего не пропало пакет бумаг сопровождается СОПРОВОДИТЕЛЬНВМ ПИСЬМОМ</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В </w:t>
      </w:r>
      <w:proofErr w:type="spellStart"/>
      <w:r w:rsidRPr="00F560EE">
        <w:rPr>
          <w:rFonts w:ascii="Arial" w:eastAsia="Times New Roman" w:hAnsi="Arial" w:cs="Arial"/>
          <w:i/>
          <w:iCs/>
          <w:color w:val="0A0B0C"/>
          <w:sz w:val="20"/>
          <w:szCs w:val="20"/>
          <w:shd w:val="clear" w:color="auto" w:fill="FFFF99"/>
          <w:lang w:eastAsia="ru-RU"/>
        </w:rPr>
        <w:t>Кузьминский</w:t>
      </w:r>
      <w:proofErr w:type="spellEnd"/>
      <w:r w:rsidRPr="00F560EE">
        <w:rPr>
          <w:rFonts w:ascii="Arial" w:eastAsia="Times New Roman" w:hAnsi="Arial" w:cs="Arial"/>
          <w:i/>
          <w:iCs/>
          <w:color w:val="0A0B0C"/>
          <w:sz w:val="20"/>
          <w:szCs w:val="20"/>
          <w:shd w:val="clear" w:color="auto" w:fill="FFFF99"/>
          <w:lang w:eastAsia="ru-RU"/>
        </w:rPr>
        <w:t xml:space="preserve"> районный суд г. Москвы</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Федеральному судье Никитиной Е.А.</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Участника дела </w:t>
      </w:r>
      <w:r w:rsidRPr="00F560EE">
        <w:rPr>
          <w:rFonts w:ascii="Arial" w:eastAsia="Times New Roman" w:hAnsi="Arial" w:cs="Arial"/>
          <w:color w:val="0A0B0C"/>
          <w:sz w:val="20"/>
          <w:szCs w:val="20"/>
          <w:shd w:val="clear" w:color="auto" w:fill="FFFF99"/>
          <w:lang w:eastAsia="ru-RU"/>
        </w:rPr>
        <w:t>Кошкиной К.К.</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109148, г. Москва, ул. Охтинская, дом 1 </w:t>
      </w:r>
      <w:proofErr w:type="spellStart"/>
      <w:r w:rsidRPr="00F560EE">
        <w:rPr>
          <w:rFonts w:ascii="Arial" w:eastAsia="Times New Roman" w:hAnsi="Arial" w:cs="Arial"/>
          <w:i/>
          <w:iCs/>
          <w:color w:val="0A0B0C"/>
          <w:sz w:val="20"/>
          <w:szCs w:val="20"/>
          <w:shd w:val="clear" w:color="auto" w:fill="FFFF99"/>
          <w:lang w:eastAsia="ru-RU"/>
        </w:rPr>
        <w:t>кор</w:t>
      </w:r>
      <w:proofErr w:type="spellEnd"/>
      <w:r w:rsidRPr="00F560EE">
        <w:rPr>
          <w:rFonts w:ascii="Arial" w:eastAsia="Times New Roman" w:hAnsi="Arial" w:cs="Arial"/>
          <w:i/>
          <w:iCs/>
          <w:color w:val="0A0B0C"/>
          <w:sz w:val="20"/>
          <w:szCs w:val="20"/>
          <w:shd w:val="clear" w:color="auto" w:fill="FFFF99"/>
          <w:lang w:eastAsia="ru-RU"/>
        </w:rPr>
        <w:t>. 1 кв. 44</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b/>
          <w:bCs/>
          <w:i/>
          <w:iCs/>
          <w:color w:val="0A0B0C"/>
          <w:sz w:val="20"/>
          <w:szCs w:val="20"/>
          <w:shd w:val="clear" w:color="auto" w:fill="FFFF99"/>
          <w:lang w:eastAsia="ru-RU"/>
        </w:rPr>
        <w:lastRenderedPageBreak/>
        <w:t xml:space="preserve">СОПРОВОДИТЕЛЬНОЕ ПИСЬМО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Настоящим направляю в суд следующие документы</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1)Заявление о пропуске срока исковой давности </w:t>
      </w:r>
    </w:p>
    <w:p w:rsidR="00F560EE" w:rsidRPr="00F560EE" w:rsidRDefault="00F560EE" w:rsidP="00F560EE">
      <w:pPr>
        <w:spacing w:before="100" w:beforeAutospacing="1" w:after="75" w:line="240" w:lineRule="auto"/>
        <w:ind w:left="450"/>
        <w:jc w:val="right"/>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 на 1 листе (2 </w:t>
      </w:r>
      <w:proofErr w:type="spellStart"/>
      <w:r w:rsidRPr="00F560EE">
        <w:rPr>
          <w:rFonts w:ascii="Arial" w:eastAsia="Times New Roman" w:hAnsi="Arial" w:cs="Arial"/>
          <w:i/>
          <w:iCs/>
          <w:color w:val="0A0B0C"/>
          <w:sz w:val="20"/>
          <w:szCs w:val="20"/>
          <w:shd w:val="clear" w:color="auto" w:fill="FFFF99"/>
          <w:lang w:eastAsia="ru-RU"/>
        </w:rPr>
        <w:t>экз</w:t>
      </w:r>
      <w:proofErr w:type="spellEnd"/>
      <w:r w:rsidRPr="00F560EE">
        <w:rPr>
          <w:rFonts w:ascii="Arial" w:eastAsia="Times New Roman" w:hAnsi="Arial" w:cs="Arial"/>
          <w:i/>
          <w:iCs/>
          <w:color w:val="0A0B0C"/>
          <w:sz w:val="20"/>
          <w:szCs w:val="20"/>
          <w:shd w:val="clear" w:color="auto" w:fill="FFFF99"/>
          <w:lang w:eastAsia="ru-RU"/>
        </w:rPr>
        <w:t>)</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2)Заявление о недопуске представителя по доверенности                         - на 1 листе (2 </w:t>
      </w:r>
      <w:proofErr w:type="spellStart"/>
      <w:r w:rsidRPr="00F560EE">
        <w:rPr>
          <w:rFonts w:ascii="Arial" w:eastAsia="Times New Roman" w:hAnsi="Arial" w:cs="Arial"/>
          <w:i/>
          <w:iCs/>
          <w:color w:val="0A0B0C"/>
          <w:sz w:val="20"/>
          <w:szCs w:val="20"/>
          <w:shd w:val="clear" w:color="auto" w:fill="FFFF99"/>
          <w:lang w:eastAsia="ru-RU"/>
        </w:rPr>
        <w:t>экз</w:t>
      </w:r>
      <w:proofErr w:type="spellEnd"/>
      <w:r w:rsidRPr="00F560EE">
        <w:rPr>
          <w:rFonts w:ascii="Arial" w:eastAsia="Times New Roman" w:hAnsi="Arial" w:cs="Arial"/>
          <w:i/>
          <w:iCs/>
          <w:color w:val="0A0B0C"/>
          <w:sz w:val="20"/>
          <w:szCs w:val="20"/>
          <w:shd w:val="clear" w:color="auto" w:fill="FFFF99"/>
          <w:lang w:eastAsia="ru-RU"/>
        </w:rPr>
        <w:t>)</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3)Возражение на иск (основное) - три раздела; два приложения                       - на 23 листах (2 </w:t>
      </w:r>
      <w:proofErr w:type="spellStart"/>
      <w:r w:rsidRPr="00F560EE">
        <w:rPr>
          <w:rFonts w:ascii="Arial" w:eastAsia="Times New Roman" w:hAnsi="Arial" w:cs="Arial"/>
          <w:i/>
          <w:iCs/>
          <w:color w:val="0A0B0C"/>
          <w:sz w:val="20"/>
          <w:szCs w:val="20"/>
          <w:shd w:val="clear" w:color="auto" w:fill="FFFF99"/>
          <w:lang w:eastAsia="ru-RU"/>
        </w:rPr>
        <w:t>экз</w:t>
      </w:r>
      <w:proofErr w:type="spellEnd"/>
      <w:r w:rsidRPr="00F560EE">
        <w:rPr>
          <w:rFonts w:ascii="Arial" w:eastAsia="Times New Roman" w:hAnsi="Arial" w:cs="Arial"/>
          <w:i/>
          <w:iCs/>
          <w:color w:val="0A0B0C"/>
          <w:sz w:val="20"/>
          <w:szCs w:val="20"/>
          <w:shd w:val="clear" w:color="auto" w:fill="FFFF99"/>
          <w:lang w:eastAsia="ru-RU"/>
        </w:rPr>
        <w:t>)</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4)Возражение на иск (дополнительное) - в части взносов на ОХРАНУ и АРЕНДУ- на 7 листах (2 </w:t>
      </w:r>
      <w:proofErr w:type="spellStart"/>
      <w:r w:rsidRPr="00F560EE">
        <w:rPr>
          <w:rFonts w:ascii="Arial" w:eastAsia="Times New Roman" w:hAnsi="Arial" w:cs="Arial"/>
          <w:i/>
          <w:iCs/>
          <w:color w:val="0A0B0C"/>
          <w:sz w:val="20"/>
          <w:szCs w:val="20"/>
          <w:shd w:val="clear" w:color="auto" w:fill="FFFF99"/>
          <w:lang w:eastAsia="ru-RU"/>
        </w:rPr>
        <w:t>экз</w:t>
      </w:r>
      <w:proofErr w:type="spellEnd"/>
      <w:r w:rsidRPr="00F560EE">
        <w:rPr>
          <w:rFonts w:ascii="Arial" w:eastAsia="Times New Roman" w:hAnsi="Arial" w:cs="Arial"/>
          <w:i/>
          <w:iCs/>
          <w:color w:val="0A0B0C"/>
          <w:sz w:val="20"/>
          <w:szCs w:val="20"/>
          <w:shd w:val="clear" w:color="auto" w:fill="FFFF99"/>
          <w:lang w:eastAsia="ru-RU"/>
        </w:rPr>
        <w:t>)</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5)Возражение на иск (дополнительное) - в части взносов на РАДИО и ДОМОФОН - на 4 листах (2 </w:t>
      </w:r>
      <w:proofErr w:type="spellStart"/>
      <w:r w:rsidRPr="00F560EE">
        <w:rPr>
          <w:rFonts w:ascii="Arial" w:eastAsia="Times New Roman" w:hAnsi="Arial" w:cs="Arial"/>
          <w:i/>
          <w:iCs/>
          <w:color w:val="0A0B0C"/>
          <w:sz w:val="20"/>
          <w:szCs w:val="20"/>
          <w:shd w:val="clear" w:color="auto" w:fill="FFFF99"/>
          <w:lang w:eastAsia="ru-RU"/>
        </w:rPr>
        <w:t>экз</w:t>
      </w:r>
      <w:proofErr w:type="spellEnd"/>
      <w:r w:rsidRPr="00F560EE">
        <w:rPr>
          <w:rFonts w:ascii="Arial" w:eastAsia="Times New Roman" w:hAnsi="Arial" w:cs="Arial"/>
          <w:i/>
          <w:iCs/>
          <w:color w:val="0A0B0C"/>
          <w:sz w:val="20"/>
          <w:szCs w:val="20"/>
          <w:shd w:val="clear" w:color="auto" w:fill="FFFF99"/>
          <w:lang w:eastAsia="ru-RU"/>
        </w:rPr>
        <w:t xml:space="preserve">)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                                                                                                Всего 36 листов в 2 </w:t>
      </w:r>
      <w:proofErr w:type="spellStart"/>
      <w:r w:rsidRPr="00F560EE">
        <w:rPr>
          <w:rFonts w:ascii="Arial" w:eastAsia="Times New Roman" w:hAnsi="Arial" w:cs="Arial"/>
          <w:i/>
          <w:iCs/>
          <w:color w:val="0A0B0C"/>
          <w:sz w:val="20"/>
          <w:szCs w:val="20"/>
          <w:shd w:val="clear" w:color="auto" w:fill="FFFF99"/>
          <w:lang w:eastAsia="ru-RU"/>
        </w:rPr>
        <w:t>экз</w:t>
      </w:r>
      <w:proofErr w:type="spellEnd"/>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 xml:space="preserve">Прошу в судебном заседании , назначенном на 24 октября 2016, огласить приложенные документы.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shd w:val="clear" w:color="auto" w:fill="FFFF99"/>
          <w:lang w:eastAsia="ru-RU"/>
        </w:rPr>
        <w:t>Подпись                      Дата</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5. ЦЕЛЕВОЕ ВОЗРАЖЕНИЕ</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В п.18 Постановления Пленума Верховного Суда РФ от 26 июня 2008 г. N 13 "О применении норм Гражданского процессуального кодекса РФ при рассмотрении и разрешении дел в суде первой инстанции" меня зацепила фраза, уравнивающая по значению требования истца и возражения ответчика: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w:t>
      </w:r>
    </w:p>
    <w:p w:rsidR="00F560EE" w:rsidRPr="00F560EE" w:rsidRDefault="00F560EE" w:rsidP="00F560EE">
      <w:pPr>
        <w:spacing w:before="100" w:beforeAutospacing="1" w:after="75" w:line="240" w:lineRule="auto"/>
        <w:ind w:left="450"/>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shd w:val="clear" w:color="auto" w:fill="FFFF99"/>
          <w:lang w:eastAsia="ru-RU"/>
        </w:rPr>
        <w:t>18. Обратить внимание судов на то, что принимаемые решения должны быть в соответствии со статьями 195, 198 ГПК РФ законными и обоснованными и содержать полный, мотивированный и ясно изложенный ответ на требования истца и возражения ответчика…</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lastRenderedPageBreak/>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Раз наши возражения равны по силе требованиям истца, то это же "глас с неба" - накидайте кучу "Возражений" - и пусть суд барахтается в сочинении полных, мотивированных и ясно изложенных ответов на каждое отдельное "Возражение". Чтобы не тратить время на сочинение таких важных документов я сформировал для себя арсенал Возражений по каждому важному направлению. так что 30-35 страниц в готовности №1</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1"/>
          <w:szCs w:val="21"/>
          <w:lang w:eastAsia="ru-RU"/>
        </w:rPr>
        <w:t>6. ОБОРОТЫ РЕЧИ</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Используйте в обращениях к суду привычные для суда  словосочетания:</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исходя из ложного представления о своих правах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с учетом правовой позиции, выраженной в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согласно статьи</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в соответствии с основными положениями...</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в силу основных начал ЖК РФ</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И</w:t>
      </w:r>
      <w:r w:rsidRPr="00F560EE">
        <w:rPr>
          <w:rFonts w:ascii="Arial" w:eastAsia="Times New Roman" w:hAnsi="Arial" w:cs="Arial"/>
          <w:color w:val="0A0B0C"/>
          <w:sz w:val="20"/>
          <w:szCs w:val="20"/>
          <w:lang w:eastAsia="ru-RU"/>
        </w:rPr>
        <w:t>з сопоставления фактов с требованиями закона  формируйте промежуточные выводы:</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что привело к...</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что негативно сказывается на...</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что представляет угрозу для...</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что составляет состав правонарушения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что свидетельствует о нарушении законных прав … и т.д.</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7. ПРИДАВАЙТЕ ТЕКСТУ НУЖНЫЙ ДИЗАЙН</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Важно определиться, нам что важно? Усладить взгляд судьи? Или нам важно, чтобы наш текст был изготовлен в виде, удобным для чтения. Удобным для чтения, прежде всего, суда второй </w:t>
      </w:r>
      <w:proofErr w:type="spellStart"/>
      <w:r w:rsidRPr="00F560EE">
        <w:rPr>
          <w:rFonts w:ascii="Arial" w:eastAsia="Times New Roman" w:hAnsi="Arial" w:cs="Arial"/>
          <w:color w:val="0A0B0C"/>
          <w:sz w:val="20"/>
          <w:szCs w:val="20"/>
          <w:lang w:eastAsia="ru-RU"/>
        </w:rPr>
        <w:t>инстанци</w:t>
      </w:r>
      <w:proofErr w:type="spellEnd"/>
      <w:r w:rsidRPr="00F560EE">
        <w:rPr>
          <w:rFonts w:ascii="Arial" w:eastAsia="Times New Roman" w:hAnsi="Arial" w:cs="Arial"/>
          <w:color w:val="0A0B0C"/>
          <w:sz w:val="20"/>
          <w:szCs w:val="20"/>
          <w:lang w:eastAsia="ru-RU"/>
        </w:rPr>
        <w:t xml:space="preserve">… Ведь не </w:t>
      </w:r>
      <w:proofErr w:type="spellStart"/>
      <w:r w:rsidRPr="00F560EE">
        <w:rPr>
          <w:rFonts w:ascii="Arial" w:eastAsia="Times New Roman" w:hAnsi="Arial" w:cs="Arial"/>
          <w:color w:val="0A0B0C"/>
          <w:sz w:val="20"/>
          <w:szCs w:val="20"/>
          <w:lang w:eastAsia="ru-RU"/>
        </w:rPr>
        <w:t>исклбючено</w:t>
      </w:r>
      <w:proofErr w:type="spellEnd"/>
      <w:r w:rsidRPr="00F560EE">
        <w:rPr>
          <w:rFonts w:ascii="Arial" w:eastAsia="Times New Roman" w:hAnsi="Arial" w:cs="Arial"/>
          <w:color w:val="0A0B0C"/>
          <w:sz w:val="20"/>
          <w:szCs w:val="20"/>
          <w:lang w:eastAsia="ru-RU"/>
        </w:rPr>
        <w:t xml:space="preserve">, что именно там придется разбираться. Но все судьи, занятые в областном (краевом) суде, применяют метод </w:t>
      </w:r>
      <w:proofErr w:type="spellStart"/>
      <w:r w:rsidRPr="00F560EE">
        <w:rPr>
          <w:rFonts w:ascii="Arial" w:eastAsia="Times New Roman" w:hAnsi="Arial" w:cs="Arial"/>
          <w:color w:val="0A0B0C"/>
          <w:sz w:val="20"/>
          <w:szCs w:val="20"/>
          <w:lang w:eastAsia="ru-RU"/>
        </w:rPr>
        <w:t>скорочтения</w:t>
      </w:r>
      <w:proofErr w:type="spellEnd"/>
      <w:r w:rsidRPr="00F560EE">
        <w:rPr>
          <w:rFonts w:ascii="Arial" w:eastAsia="Times New Roman" w:hAnsi="Arial" w:cs="Arial"/>
          <w:color w:val="0A0B0C"/>
          <w:sz w:val="20"/>
          <w:szCs w:val="20"/>
          <w:lang w:eastAsia="ru-RU"/>
        </w:rPr>
        <w:t>.</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Общий принцип </w:t>
      </w:r>
      <w:proofErr w:type="spellStart"/>
      <w:r w:rsidRPr="00F560EE">
        <w:rPr>
          <w:rFonts w:ascii="Arial" w:eastAsia="Times New Roman" w:hAnsi="Arial" w:cs="Arial"/>
          <w:color w:val="0A0B0C"/>
          <w:sz w:val="20"/>
          <w:szCs w:val="20"/>
          <w:lang w:eastAsia="ru-RU"/>
        </w:rPr>
        <w:t>скорочтения</w:t>
      </w:r>
      <w:proofErr w:type="spellEnd"/>
      <w:r w:rsidRPr="00F560EE">
        <w:rPr>
          <w:rFonts w:ascii="Arial" w:eastAsia="Times New Roman" w:hAnsi="Arial" w:cs="Arial"/>
          <w:color w:val="0A0B0C"/>
          <w:sz w:val="20"/>
          <w:szCs w:val="20"/>
          <w:lang w:eastAsia="ru-RU"/>
        </w:rPr>
        <w:t xml:space="preserve"> состоит в том, что текст не читается, а просматривается под широким углом зрения так что глаз скользит сверху вниз. Как правило, мы используем штампы, готовые трафареты, так что специалисту, читающему наше обращение, становится понятной суть дела при беглом просмотре.</w:t>
      </w:r>
      <w:r w:rsidRPr="00F560EE">
        <w:rPr>
          <w:rFonts w:ascii="MS Gothic" w:eastAsia="MS Gothic" w:hAnsi="MS Gothic" w:cs="MS Gothic"/>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proofErr w:type="spellStart"/>
      <w:r w:rsidRPr="00F560EE">
        <w:rPr>
          <w:rFonts w:ascii="Arial" w:eastAsia="Times New Roman" w:hAnsi="Arial" w:cs="Arial"/>
          <w:color w:val="0A0B0C"/>
          <w:sz w:val="20"/>
          <w:szCs w:val="20"/>
          <w:lang w:eastAsia="ru-RU"/>
        </w:rPr>
        <w:t>Скорочтению</w:t>
      </w:r>
      <w:proofErr w:type="spellEnd"/>
      <w:r w:rsidRPr="00F560EE">
        <w:rPr>
          <w:rFonts w:ascii="Arial" w:eastAsia="Times New Roman" w:hAnsi="Arial" w:cs="Arial"/>
          <w:color w:val="0A0B0C"/>
          <w:sz w:val="20"/>
          <w:szCs w:val="20"/>
          <w:lang w:eastAsia="ru-RU"/>
        </w:rPr>
        <w:t xml:space="preserve"> препятствуют:</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смена типоразмеров шрифтов;</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lastRenderedPageBreak/>
        <w:t>-       курсивы и подчеркивания;</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отступы в начале абзацев (красные строки);</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выравнивание по двум сторонам.</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Кроме того, “красивый” шрифт тоже помеха для скольжения взгляда.  Все "крючочки", которые украшают буквы, например в </w:t>
      </w:r>
      <w:proofErr w:type="spellStart"/>
      <w:r w:rsidRPr="00F560EE">
        <w:rPr>
          <w:rFonts w:ascii="Arial" w:eastAsia="Times New Roman" w:hAnsi="Arial" w:cs="Arial"/>
          <w:color w:val="0A0B0C"/>
          <w:sz w:val="20"/>
          <w:szCs w:val="20"/>
          <w:lang w:eastAsia="ru-RU"/>
        </w:rPr>
        <w:t>Times</w:t>
      </w:r>
      <w:proofErr w:type="spellEnd"/>
      <w:r w:rsidRPr="00F560EE">
        <w:rPr>
          <w:rFonts w:ascii="Arial" w:eastAsia="Times New Roman" w:hAnsi="Arial" w:cs="Arial"/>
          <w:color w:val="0A0B0C"/>
          <w:sz w:val="20"/>
          <w:szCs w:val="20"/>
          <w:lang w:eastAsia="ru-RU"/>
        </w:rPr>
        <w:t xml:space="preserve"> или </w:t>
      </w:r>
      <w:proofErr w:type="spellStart"/>
      <w:r w:rsidRPr="00F560EE">
        <w:rPr>
          <w:rFonts w:ascii="Arial" w:eastAsia="Times New Roman" w:hAnsi="Arial" w:cs="Arial"/>
          <w:color w:val="0A0B0C"/>
          <w:sz w:val="20"/>
          <w:szCs w:val="20"/>
          <w:lang w:eastAsia="ru-RU"/>
        </w:rPr>
        <w:t>Helvetica</w:t>
      </w:r>
      <w:proofErr w:type="spellEnd"/>
      <w:r w:rsidRPr="00F560EE">
        <w:rPr>
          <w:rFonts w:ascii="Arial" w:eastAsia="Times New Roman" w:hAnsi="Arial" w:cs="Arial"/>
          <w:color w:val="0A0B0C"/>
          <w:sz w:val="20"/>
          <w:szCs w:val="20"/>
          <w:lang w:eastAsia="ru-RU"/>
        </w:rPr>
        <w:t xml:space="preserve">, мешают </w:t>
      </w:r>
      <w:proofErr w:type="spellStart"/>
      <w:r w:rsidRPr="00F560EE">
        <w:rPr>
          <w:rFonts w:ascii="Arial" w:eastAsia="Times New Roman" w:hAnsi="Arial" w:cs="Arial"/>
          <w:color w:val="0A0B0C"/>
          <w:sz w:val="20"/>
          <w:szCs w:val="20"/>
          <w:lang w:eastAsia="ru-RU"/>
        </w:rPr>
        <w:t>быстрочтению</w:t>
      </w:r>
      <w:proofErr w:type="spellEnd"/>
      <w:r w:rsidRPr="00F560EE">
        <w:rPr>
          <w:rFonts w:ascii="Arial" w:eastAsia="Times New Roman" w:hAnsi="Arial" w:cs="Arial"/>
          <w:color w:val="0A0B0C"/>
          <w:sz w:val="20"/>
          <w:szCs w:val="20"/>
          <w:lang w:eastAsia="ru-RU"/>
        </w:rPr>
        <w:t>.</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Поэтому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 xml:space="preserve">- </w:t>
      </w:r>
      <w:r w:rsidRPr="00F560EE">
        <w:rPr>
          <w:rFonts w:ascii="Arial" w:eastAsia="Times New Roman" w:hAnsi="Arial" w:cs="Arial"/>
          <w:color w:val="0A0B0C"/>
          <w:sz w:val="20"/>
          <w:szCs w:val="20"/>
          <w:lang w:eastAsia="ru-RU"/>
        </w:rPr>
        <w:t xml:space="preserve">стиль должен быть  самый простенький, например </w:t>
      </w:r>
      <w:proofErr w:type="spellStart"/>
      <w:r w:rsidRPr="00F560EE">
        <w:rPr>
          <w:rFonts w:ascii="Arial" w:eastAsia="Times New Roman" w:hAnsi="Arial" w:cs="Arial"/>
          <w:color w:val="0A0B0C"/>
          <w:sz w:val="20"/>
          <w:szCs w:val="20"/>
          <w:lang w:eastAsia="ru-RU"/>
        </w:rPr>
        <w:t>Arial</w:t>
      </w:r>
      <w:proofErr w:type="spellEnd"/>
      <w:r w:rsidRPr="00F560EE">
        <w:rPr>
          <w:rFonts w:ascii="Arial" w:eastAsia="Times New Roman" w:hAnsi="Arial" w:cs="Arial"/>
          <w:color w:val="0A0B0C"/>
          <w:sz w:val="20"/>
          <w:szCs w:val="20"/>
          <w:lang w:eastAsia="ru-RU"/>
        </w:rPr>
        <w:t>;</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 используются не более трех размеров (заголовки, </w:t>
      </w:r>
      <w:proofErr w:type="spellStart"/>
      <w:r w:rsidRPr="00F560EE">
        <w:rPr>
          <w:rFonts w:ascii="Arial" w:eastAsia="Times New Roman" w:hAnsi="Arial" w:cs="Arial"/>
          <w:color w:val="0A0B0C"/>
          <w:sz w:val="20"/>
          <w:szCs w:val="20"/>
          <w:lang w:eastAsia="ru-RU"/>
        </w:rPr>
        <w:t>сновной</w:t>
      </w:r>
      <w:proofErr w:type="spellEnd"/>
      <w:r w:rsidRPr="00F560EE">
        <w:rPr>
          <w:rFonts w:ascii="Arial" w:eastAsia="Times New Roman" w:hAnsi="Arial" w:cs="Arial"/>
          <w:color w:val="0A0B0C"/>
          <w:sz w:val="20"/>
          <w:szCs w:val="20"/>
          <w:lang w:eastAsia="ru-RU"/>
        </w:rPr>
        <w:t xml:space="preserve"> текст, цитаты). Например: основной – кегль 12; заголовки – 14; цитаты – 10;</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 без выравнивания по двум краям;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 без отступов в начале абзаца,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с межстрочным интервалом всегда равным 1.</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 - с отделением одного блока от другого пустой строкой.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Для чего такие жесткие установки? Чтобы читался документ с широким углом зрения по вертикали – сразу блоками. Скорость чтения возрастает в разы, так что появляется шанс прочтения всего документа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b/>
          <w:bCs/>
          <w:color w:val="0A0B0C"/>
          <w:sz w:val="20"/>
          <w:szCs w:val="20"/>
          <w:lang w:eastAsia="ru-RU"/>
        </w:rPr>
        <w:t>8. ЦИТИРОВАНИЕ</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На мой вкус цитаты следует выделять в виде “утопленной” части, набранной полужирным шрифтом меньшего размера. Можно поспорить со мной</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Как же так? Это же доказательство! Надо его выпятить…</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Напротив, суд обязан знать закон. Достаточно мельком взглянуть на цитату, чтобы вспомнить положение закона. Так что мы помещаем в текст просто “метки”.</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 xml:space="preserve">Обширные цитаты, чаще всего, воспринимаются как свидетельство нашей правовой незрелости. Напротив, скупые, точечные цитаты, представленные в нужном ключе, резко усиливают текст.  Наконец, цитаты приводятся, чтобы обратить внимание на какие-то детали. Вот эту ключевую деталь и следует выделить. И только!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i/>
          <w:iCs/>
          <w:color w:val="0A0B0C"/>
          <w:sz w:val="20"/>
          <w:szCs w:val="20"/>
          <w:lang w:eastAsia="ru-RU"/>
        </w:rPr>
        <w:t> </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Сказанное сводится к следующему правилу: побольше ссылок, поменьше выделений.</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lastRenderedPageBreak/>
        <w:t xml:space="preserve">Общий вывод сформулирован давно - ВСТРЕЧАЮТ по ОДЕЖКЕ. Делаем строгую и доказательную бумагу. А чтобы </w:t>
      </w:r>
      <w:proofErr w:type="spellStart"/>
      <w:r w:rsidRPr="00F560EE">
        <w:rPr>
          <w:rFonts w:ascii="Arial" w:eastAsia="Times New Roman" w:hAnsi="Arial" w:cs="Arial"/>
          <w:color w:val="0A0B0C"/>
          <w:sz w:val="20"/>
          <w:szCs w:val="20"/>
          <w:lang w:eastAsia="ru-RU"/>
        </w:rPr>
        <w:t>ПРОВОЖАЛи</w:t>
      </w:r>
      <w:proofErr w:type="spellEnd"/>
      <w:r w:rsidRPr="00F560EE">
        <w:rPr>
          <w:rFonts w:ascii="Arial" w:eastAsia="Times New Roman" w:hAnsi="Arial" w:cs="Arial"/>
          <w:color w:val="0A0B0C"/>
          <w:sz w:val="20"/>
          <w:szCs w:val="20"/>
          <w:lang w:eastAsia="ru-RU"/>
        </w:rPr>
        <w:t xml:space="preserve"> по УМУ - наполняем толковым текстом</w:t>
      </w: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p>
    <w:p w:rsidR="00F560EE" w:rsidRPr="00F560EE" w:rsidRDefault="00F560EE" w:rsidP="00F560EE">
      <w:pPr>
        <w:spacing w:before="100" w:beforeAutospacing="1" w:after="75" w:line="240" w:lineRule="auto"/>
        <w:rPr>
          <w:rFonts w:ascii="Arial" w:eastAsia="Times New Roman" w:hAnsi="Arial" w:cs="Arial"/>
          <w:color w:val="0A0B0C"/>
          <w:sz w:val="20"/>
          <w:szCs w:val="20"/>
          <w:lang w:eastAsia="ru-RU"/>
        </w:rPr>
      </w:pPr>
      <w:r w:rsidRPr="00F560EE">
        <w:rPr>
          <w:rFonts w:ascii="Arial" w:eastAsia="Times New Roman" w:hAnsi="Arial" w:cs="Arial"/>
          <w:color w:val="0A0B0C"/>
          <w:sz w:val="20"/>
          <w:szCs w:val="20"/>
          <w:lang w:eastAsia="ru-RU"/>
        </w:rPr>
        <w:t>Удачи в боях!</w:t>
      </w:r>
    </w:p>
    <w:p w:rsidR="00685DC0" w:rsidRDefault="00685DC0"/>
    <w:sectPr w:rsidR="00685D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666"/>
    <w:rsid w:val="00631666"/>
    <w:rsid w:val="00685DC0"/>
    <w:rsid w:val="00BB2EC7"/>
    <w:rsid w:val="00F56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55AC9"/>
  <w15:chartTrackingRefBased/>
  <w15:docId w15:val="{9311E4D0-0BDB-40A2-A260-FDE12D703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F560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60E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F560EE"/>
    <w:rPr>
      <w:color w:val="1868B2"/>
      <w:sz w:val="24"/>
      <w:szCs w:val="24"/>
      <w:u w:val="single"/>
      <w:shd w:val="clear" w:color="auto" w:fill="auto"/>
      <w:vertAlign w:val="baseline"/>
    </w:rPr>
  </w:style>
  <w:style w:type="character" w:styleId="a4">
    <w:name w:val="Strong"/>
    <w:basedOn w:val="a0"/>
    <w:uiPriority w:val="22"/>
    <w:qFormat/>
    <w:rsid w:val="00F560EE"/>
    <w:rPr>
      <w:b/>
      <w:bCs/>
    </w:rPr>
  </w:style>
  <w:style w:type="character" w:styleId="a5">
    <w:name w:val="Emphasis"/>
    <w:basedOn w:val="a0"/>
    <w:uiPriority w:val="20"/>
    <w:qFormat/>
    <w:rsid w:val="00F560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7414">
      <w:bodyDiv w:val="1"/>
      <w:marLeft w:val="0"/>
      <w:marRight w:val="0"/>
      <w:marTop w:val="0"/>
      <w:marBottom w:val="0"/>
      <w:divBdr>
        <w:top w:val="none" w:sz="0" w:space="0" w:color="auto"/>
        <w:left w:val="none" w:sz="0" w:space="0" w:color="auto"/>
        <w:bottom w:val="none" w:sz="0" w:space="0" w:color="auto"/>
        <w:right w:val="none" w:sz="0" w:space="0" w:color="auto"/>
      </w:divBdr>
      <w:divsChild>
        <w:div w:id="1147475980">
          <w:marLeft w:val="0"/>
          <w:marRight w:val="0"/>
          <w:marTop w:val="0"/>
          <w:marBottom w:val="0"/>
          <w:divBdr>
            <w:top w:val="none" w:sz="0" w:space="0" w:color="auto"/>
            <w:left w:val="none" w:sz="0" w:space="0" w:color="auto"/>
            <w:bottom w:val="none" w:sz="0" w:space="0" w:color="auto"/>
            <w:right w:val="none" w:sz="0" w:space="0" w:color="auto"/>
          </w:divBdr>
          <w:divsChild>
            <w:div w:id="2076008807">
              <w:marLeft w:val="0"/>
              <w:marRight w:val="0"/>
              <w:marTop w:val="0"/>
              <w:marBottom w:val="0"/>
              <w:divBdr>
                <w:top w:val="none" w:sz="0" w:space="0" w:color="auto"/>
                <w:left w:val="none" w:sz="0" w:space="0" w:color="auto"/>
                <w:bottom w:val="none" w:sz="0" w:space="0" w:color="auto"/>
                <w:right w:val="none" w:sz="0" w:space="0" w:color="auto"/>
              </w:divBdr>
              <w:divsChild>
                <w:div w:id="105463332">
                  <w:marLeft w:val="0"/>
                  <w:marRight w:val="0"/>
                  <w:marTop w:val="0"/>
                  <w:marBottom w:val="0"/>
                  <w:divBdr>
                    <w:top w:val="none" w:sz="0" w:space="0" w:color="auto"/>
                    <w:left w:val="none" w:sz="0" w:space="0" w:color="auto"/>
                    <w:bottom w:val="none" w:sz="0" w:space="0" w:color="auto"/>
                    <w:right w:val="none" w:sz="0" w:space="0" w:color="auto"/>
                  </w:divBdr>
                  <w:divsChild>
                    <w:div w:id="669917303">
                      <w:marLeft w:val="0"/>
                      <w:marRight w:val="4155"/>
                      <w:marTop w:val="0"/>
                      <w:marBottom w:val="0"/>
                      <w:divBdr>
                        <w:top w:val="none" w:sz="0" w:space="0" w:color="auto"/>
                        <w:left w:val="none" w:sz="0" w:space="0" w:color="auto"/>
                        <w:bottom w:val="none" w:sz="0" w:space="0" w:color="auto"/>
                        <w:right w:val="none" w:sz="0" w:space="0" w:color="auto"/>
                      </w:divBdr>
                      <w:divsChild>
                        <w:div w:id="1580560466">
                          <w:marLeft w:val="0"/>
                          <w:marRight w:val="0"/>
                          <w:marTop w:val="0"/>
                          <w:marBottom w:val="0"/>
                          <w:divBdr>
                            <w:top w:val="none" w:sz="0" w:space="0" w:color="auto"/>
                            <w:left w:val="none" w:sz="0" w:space="0" w:color="auto"/>
                            <w:bottom w:val="none" w:sz="0" w:space="0" w:color="auto"/>
                            <w:right w:val="none" w:sz="0" w:space="0" w:color="auto"/>
                          </w:divBdr>
                        </w:div>
                        <w:div w:id="1977102701">
                          <w:marLeft w:val="0"/>
                          <w:marRight w:val="0"/>
                          <w:marTop w:val="0"/>
                          <w:marBottom w:val="0"/>
                          <w:divBdr>
                            <w:top w:val="none" w:sz="0" w:space="0" w:color="auto"/>
                            <w:left w:val="none" w:sz="0" w:space="0" w:color="auto"/>
                            <w:bottom w:val="none" w:sz="0" w:space="0" w:color="auto"/>
                            <w:right w:val="none" w:sz="0" w:space="0" w:color="auto"/>
                          </w:divBdr>
                          <w:divsChild>
                            <w:div w:id="38418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1102</Words>
  <Characters>6282</Characters>
  <Application>Microsoft Office Word</Application>
  <DocSecurity>0</DocSecurity>
  <Lines>52</Lines>
  <Paragraphs>14</Paragraphs>
  <ScaleCrop>false</ScaleCrop>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2016-11-08T18:06:00Z</dcterms:created>
  <dcterms:modified xsi:type="dcterms:W3CDTF">2017-05-01T17:39:00Z</dcterms:modified>
</cp:coreProperties>
</file>